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THOMAS “T.J.” BUMGARDNER</w:t>
      </w:r>
    </w:p>
    <w:p>
      <w:pPr>
        <w:jc w:val="center"/>
      </w:pPr>
      <w:r>
        <w:rPr>
          <w:b/>
          <w:color w:val="235FAE"/>
          <w:sz w:val="22"/>
        </w:rPr>
        <w:t>SOLUTIONS &amp; IMPLEMENTATION CONSULTANT</w:t>
      </w:r>
    </w:p>
    <w:p>
      <w:pPr>
        <w:jc w:val="center"/>
      </w:pPr>
      <w:r>
        <w:t>Ridgeland, Mississippi  •  985-237-8284  •  tjbumgardner@gmail.com</w:t>
        <w:br/>
      </w:r>
      <w:r>
        <w:t>tjbumgardner.com  •  linkedin.com/in/tjbumgardner</w:t>
      </w:r>
    </w:p>
    <w:p>
      <w:pPr>
        <w:pStyle w:val="Heading1"/>
      </w:pPr>
      <w:r>
        <w:t>PROFESSIONAL PROFILE</w:t>
      </w:r>
    </w:p>
    <w:p>
      <w:r>
        <w:t>Solutions and implementation consultant who diagnoses customer and operational problems, translates complex requirements into practical workflows, and leads people from discovery and solution design through implementation, enablement, and adoption.</w:t>
      </w:r>
    </w:p>
    <w:p>
      <w:pPr>
        <w:jc w:val="center"/>
      </w:pPr>
      <w:r>
        <w:rPr>
          <w:b/>
          <w:color w:val="235FAE"/>
        </w:rPr>
        <w:t xml:space="preserve">86 PROJECTS / APPROX. 60 ORGANIZATIONS    •    </w:t>
      </w:r>
      <w:r>
        <w:rPr>
          <w:b/>
          <w:color w:val="235FAE"/>
        </w:rPr>
        <w:t>54 DELIVERED ZENDESK PROJECTS</w:t>
      </w:r>
    </w:p>
    <w:p>
      <w:pPr>
        <w:pStyle w:val="Heading1"/>
      </w:pPr>
      <w:r>
        <w:t>PROFESSIONAL EXPERIENCE</w:t>
      </w:r>
    </w:p>
    <w:p>
      <w:pPr>
        <w:spacing w:before="80"/>
      </w:pPr>
      <w:r>
        <w:rPr>
          <w:b/>
          <w:color w:val="0B1020"/>
        </w:rPr>
        <w:t>FOUNDER &amp; PRINCIPAL CONSULTANT</w:t>
      </w:r>
      <w:r>
        <w:rPr>
          <w:b/>
          <w:color w:val="235FAE"/>
        </w:rPr>
        <w:t xml:space="preserve">  |  ZenBros · 2019–Present</w:t>
      </w:r>
    </w:p>
    <w:p>
      <w:pPr>
        <w:pStyle w:val="ListBullet"/>
        <w:spacing w:after="36"/>
        <w:ind w:left="259" w:hanging="173"/>
      </w:pPr>
      <w:r>
        <w:t>Completed 86 consulting, implementation, optimization, and solutions projects across approximately 60 organizations, including 54 delivered Zendesk projects.</w:t>
      </w:r>
    </w:p>
    <w:p>
      <w:pPr>
        <w:pStyle w:val="ListBullet"/>
        <w:spacing w:after="36"/>
        <w:ind w:left="259" w:hanging="173"/>
      </w:pPr>
      <w:r>
        <w:t>Owned SOW and equivalent proposal scoping, creation, revision, and negotiation for at least two years.</w:t>
      </w:r>
    </w:p>
    <w:p>
      <w:pPr>
        <w:pStyle w:val="ListBullet"/>
        <w:spacing w:after="36"/>
        <w:ind w:left="259" w:hanging="173"/>
      </w:pPr>
      <w:r>
        <w:t>Led customer and stakeholder discovery, solution design, configuration, automation, integration coordination, migration, QA, training, launch, adoption, and handoff.</w:t>
      </w:r>
    </w:p>
    <w:p>
      <w:pPr>
        <w:pStyle w:val="ListBullet"/>
        <w:spacing w:after="36"/>
        <w:ind w:left="259" w:hanging="173"/>
      </w:pPr>
      <w:r>
        <w:t>Facilitated enablement and training for groups of 3 to 50; recent client sessions generally ranged from 5 to 20 participants.</w:t>
      </w:r>
    </w:p>
    <w:p>
      <w:pPr>
        <w:pStyle w:val="ListBullet"/>
        <w:spacing w:after="36"/>
        <w:ind w:left="259" w:hanging="173"/>
      </w:pPr>
      <w:r>
        <w:t>Supported active Zendesk opportunities when internal Solutions Consulting capacity was constrained, connecting technical discovery and commercial judgment to implementation continuity.</w:t>
      </w:r>
    </w:p>
    <w:p>
      <w:pPr>
        <w:pStyle w:val="ListBullet"/>
        <w:spacing w:after="36"/>
        <w:ind w:left="259" w:hanging="173"/>
      </w:pPr>
      <w:r>
        <w:t>Designed CRM, CX, support, telephony, reporting, multibrand, omnichannel, and operational workflows across Zendesk, Zoho, and connected systems.</w:t>
      </w:r>
    </w:p>
    <w:p>
      <w:pPr>
        <w:pStyle w:val="ListBullet"/>
        <w:spacing w:after="36"/>
        <w:ind w:left="259" w:hanging="173"/>
      </w:pPr>
      <w:r>
        <w:t>Contained a live platform-side telephony incident affecting five brands by creating temporary IVR, brand identification, contact capture, prioritization, and escalation workflows over approximately 24 hours.</w:t>
      </w:r>
    </w:p>
    <w:p>
      <w:pPr>
        <w:spacing w:before="80"/>
      </w:pPr>
      <w:r>
        <w:rPr>
          <w:b/>
          <w:color w:val="0B1020"/>
        </w:rPr>
        <w:t>SALES CONSULTANT</w:t>
      </w:r>
      <w:r>
        <w:rPr>
          <w:b/>
          <w:color w:val="235FAE"/>
        </w:rPr>
        <w:t xml:space="preserve">  |  Ridgeland Mitsubishi · Current</w:t>
      </w:r>
    </w:p>
    <w:p>
      <w:pPr>
        <w:pStyle w:val="ListBullet"/>
        <w:spacing w:after="36"/>
        <w:ind w:left="259" w:hanging="173"/>
      </w:pPr>
      <w:r>
        <w:t>Frontline commercial role maintaining close contact with customers, sales operations, financing complexity, and dealership workflows while returning to systems implementation and consulting.</w:t>
      </w:r>
    </w:p>
    <w:p>
      <w:pPr>
        <w:pStyle w:val="ListBullet"/>
        <w:spacing w:after="36"/>
        <w:ind w:left="259" w:hanging="173"/>
      </w:pPr>
      <w:r>
        <w:t>Uses consultative discovery to clarify customer needs, explain complex decisions, and carry trust through a high-consequence purchase process.</w:t>
      </w:r>
    </w:p>
    <w:p>
      <w:pPr>
        <w:spacing w:before="80"/>
      </w:pPr>
      <w:r>
        <w:rPr>
          <w:b/>
          <w:color w:val="0B1020"/>
        </w:rPr>
        <w:t>DIRECTOR OF OPERATIONS</w:t>
      </w:r>
      <w:r>
        <w:rPr>
          <w:b/>
          <w:color w:val="235FAE"/>
        </w:rPr>
        <w:t xml:space="preserve">  |  Rent to Credit, Inc. · 2018–2019</w:t>
      </w:r>
    </w:p>
    <w:p>
      <w:pPr>
        <w:pStyle w:val="ListBullet"/>
        <w:spacing w:after="36"/>
        <w:ind w:left="259" w:hanging="173"/>
      </w:pPr>
      <w:r>
        <w:t>Developed and managed the operating model for a consumer credit-reporting platform furnishing data to TransUnion and Equifax.</w:t>
      </w:r>
    </w:p>
    <w:p>
      <w:pPr>
        <w:pStyle w:val="ListBullet"/>
        <w:spacing w:after="36"/>
        <w:ind w:left="259" w:hanging="173"/>
      </w:pPr>
      <w:r>
        <w:t>Connected product, customer support, security, policy, training, reporting, and risk in an FCRA-sensitive environment.</w:t>
      </w:r>
    </w:p>
    <w:p>
      <w:pPr>
        <w:spacing w:before="80"/>
      </w:pPr>
      <w:r>
        <w:rPr>
          <w:b/>
          <w:color w:val="0B1020"/>
        </w:rPr>
        <w:t>OPERATIONS MANAGER</w:t>
      </w:r>
      <w:r>
        <w:rPr>
          <w:b/>
          <w:color w:val="235FAE"/>
        </w:rPr>
        <w:t xml:space="preserve">  |  Global Staffing Solutions · 2017</w:t>
      </w:r>
    </w:p>
    <w:p>
      <w:pPr>
        <w:pStyle w:val="ListBullet"/>
        <w:spacing w:after="36"/>
        <w:ind w:left="259" w:hanging="173"/>
      </w:pPr>
      <w:r>
        <w:t>Coordinated high-pressure staffing operations involving approximately 1,200 temporary workers across major venues.</w:t>
      </w:r>
    </w:p>
    <w:p>
      <w:pPr>
        <w:pStyle w:val="ListBullet"/>
        <w:spacing w:after="36"/>
        <w:ind w:left="259" w:hanging="173"/>
      </w:pPr>
      <w:r>
        <w:t>Connected client commitments with hiring, training, scheduling, attendance, issue response, and frontline execution.</w:t>
      </w:r>
    </w:p>
    <w:p>
      <w:pPr>
        <w:spacing w:before="80"/>
      </w:pPr>
      <w:r>
        <w:rPr>
          <w:b/>
          <w:color w:val="0B1020"/>
        </w:rPr>
        <w:t>CUSTOMER RELATIONS &amp; QUALITY ASSURANCE</w:t>
      </w:r>
      <w:r>
        <w:rPr>
          <w:b/>
          <w:color w:val="235FAE"/>
        </w:rPr>
        <w:t xml:space="preserve">  |  CCP Games · 2011–2014</w:t>
      </w:r>
    </w:p>
    <w:p>
      <w:pPr>
        <w:pStyle w:val="ListBullet"/>
        <w:spacing w:after="36"/>
        <w:ind w:left="259" w:hanging="173"/>
      </w:pPr>
      <w:r>
        <w:t>Supported a 24/7 live-service environment through technical troubleshooting, testing, incident response, customer and community events, and internationally distributed product teams.</w:t>
      </w:r>
    </w:p>
    <w:p>
      <w:pPr>
        <w:pStyle w:val="ListBullet"/>
        <w:spacing w:after="36"/>
        <w:ind w:left="259" w:hanging="173"/>
      </w:pPr>
      <w:r>
        <w:t>Led high-visibility live demos and represented products at press, trade, and consumer events.</w:t>
      </w:r>
    </w:p>
    <w:p>
      <w:pPr>
        <w:pStyle w:val="Heading1"/>
      </w:pPr>
      <w:r>
        <w:t>CORE CAPABILITIES &amp; PLATFORMS</w:t>
      </w:r>
    </w:p>
    <w:p>
      <w:r>
        <w:rPr>
          <w:b/>
          <w:color w:val="0B1020"/>
        </w:rPr>
        <w:t xml:space="preserve">SOLUTIONS &amp; DELIVERY: </w:t>
      </w:r>
      <w:r>
        <w:t>Discovery, requirements, stakeholder translation, solution design, scope, workflow architecture, configuration, automation, integration, migration, QA, training, launch, adoption, handoff</w:t>
      </w:r>
    </w:p>
    <w:p>
      <w:r>
        <w:rPr>
          <w:b/>
          <w:color w:val="0B1020"/>
        </w:rPr>
        <w:t xml:space="preserve">ZENDESK: </w:t>
      </w:r>
      <w:r>
        <w:t>Support, Guide, Talk, Chat/Messaging, Explore, Sell, omnichannel routing, SLAs, CSAT, IVR, business hours, knowledge, multibrand, email/DNS, number porting, migrations</w:t>
      </w:r>
    </w:p>
    <w:p>
      <w:r>
        <w:rPr>
          <w:b/>
          <w:color w:val="0B1020"/>
        </w:rPr>
        <w:t xml:space="preserve">ZOHO: </w:t>
      </w:r>
      <w:r>
        <w:t>CRM, Desk, Books, Projects, Recruit, Flow, Forms, Creator, One</w:t>
      </w:r>
    </w:p>
    <w:p>
      <w:r>
        <w:rPr>
          <w:b/>
          <w:color w:val="0B1020"/>
        </w:rPr>
        <w:t xml:space="preserve">INTEGRATIONS &amp; SYSTEMS: </w:t>
      </w:r>
      <w:r>
        <w:t>REST APIs, OAuth, webhooks, low-code applications, GitHub, Railway, Azure SSO, Shopify, NetSuite, HubSpot, Salesforce, Jira, RingCentral, 8x8, ShipStation; implementation fluency rather than software-engineering, SQL, ERP, or enterprise-architecture specialization</w:t>
      </w:r>
    </w:p>
    <w:p>
      <w:pPr>
        <w:pStyle w:val="Heading1"/>
      </w:pPr>
      <w:r>
        <w:t>ROLE ALIGNMENT</w:t>
      </w:r>
    </w:p>
    <w:p>
      <w:r>
        <w:t>Solutions Consultant  •  Implementation Consultant / Manager  •  Professional Services Consultant  •  Customer Experience Solutions Consultant  •  CRM Consultant  •  Support Operations Consultant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ptos" w:hAnsi="Aptos"/>
      <w:color w:val="4F596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35FAE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B102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0B102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